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04" w:rsidRPr="001E747F" w:rsidRDefault="002239A7" w:rsidP="00FE53A2">
      <w:pPr>
        <w:spacing w:before="199" w:after="48" w:line="240" w:lineRule="auto"/>
        <w:outlineLvl w:val="1"/>
        <w:rPr>
          <w:rFonts w:ascii="Times New Roman" w:eastAsia="Times New Roman" w:hAnsi="Times New Roman" w:cs="Times New Roman"/>
          <w:b/>
          <w:caps/>
          <w:sz w:val="24"/>
          <w:szCs w:val="24"/>
          <w:lang w:eastAsia="en-AU"/>
        </w:rPr>
      </w:pPr>
      <w:bookmarkStart w:id="0" w:name="Requirements_for_online_abstract_submiss"/>
      <w:r w:rsidRPr="001E747F">
        <w:rPr>
          <w:rFonts w:ascii="Times New Roman" w:eastAsia="Times New Roman" w:hAnsi="Times New Roman" w:cs="Times New Roman"/>
          <w:b/>
          <w:caps/>
          <w:sz w:val="24"/>
          <w:szCs w:val="24"/>
          <w:lang w:eastAsia="en-AU"/>
        </w:rPr>
        <w:t>INSTRUCTIONS</w:t>
      </w:r>
      <w:r w:rsidR="00FE53A2" w:rsidRPr="001E747F">
        <w:rPr>
          <w:rFonts w:ascii="Times New Roman" w:eastAsia="Times New Roman" w:hAnsi="Times New Roman" w:cs="Times New Roman"/>
          <w:b/>
          <w:caps/>
          <w:sz w:val="24"/>
          <w:szCs w:val="24"/>
          <w:lang w:eastAsia="en-AU"/>
        </w:rPr>
        <w:t xml:space="preserve"> for </w:t>
      </w:r>
      <w:r w:rsidR="003A4C81" w:rsidRPr="001E747F">
        <w:rPr>
          <w:rFonts w:ascii="Times New Roman" w:eastAsia="Times New Roman" w:hAnsi="Times New Roman" w:cs="Times New Roman"/>
          <w:b/>
          <w:caps/>
          <w:sz w:val="24"/>
          <w:szCs w:val="24"/>
          <w:lang w:eastAsia="en-AU"/>
        </w:rPr>
        <w:t>abstract submission</w:t>
      </w:r>
    </w:p>
    <w:bookmarkEnd w:id="0"/>
    <w:p w:rsidR="00220B51" w:rsidRPr="001E747F" w:rsidRDefault="00220B51" w:rsidP="00FE53A2">
      <w:pPr>
        <w:spacing w:after="0" w:line="240" w:lineRule="atLeast"/>
        <w:rPr>
          <w:rFonts w:ascii="Times New Roman" w:eastAsia="Times New Roman" w:hAnsi="Times New Roman" w:cs="Times New Roman"/>
          <w:sz w:val="24"/>
          <w:szCs w:val="24"/>
          <w:lang w:eastAsia="en-AU"/>
        </w:rPr>
      </w:pPr>
    </w:p>
    <w:p w:rsidR="003A4C81" w:rsidRPr="001E747F" w:rsidRDefault="006F220B"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T</w:t>
      </w:r>
      <w:r w:rsidR="00FE53A2" w:rsidRPr="001E747F">
        <w:rPr>
          <w:rFonts w:ascii="Times New Roman" w:eastAsia="Times New Roman" w:hAnsi="Times New Roman" w:cs="Times New Roman"/>
          <w:sz w:val="24"/>
          <w:szCs w:val="24"/>
          <w:lang w:eastAsia="en-AU"/>
        </w:rPr>
        <w:t xml:space="preserve">o ensure that all abstracts </w:t>
      </w:r>
      <w:r w:rsidRPr="001E747F">
        <w:rPr>
          <w:rFonts w:ascii="Times New Roman" w:eastAsia="Times New Roman" w:hAnsi="Times New Roman" w:cs="Times New Roman"/>
          <w:sz w:val="24"/>
          <w:szCs w:val="24"/>
          <w:lang w:eastAsia="en-AU"/>
        </w:rPr>
        <w:t xml:space="preserve">use comparable formatting, </w:t>
      </w:r>
      <w:r w:rsidR="00FE53A2" w:rsidRPr="001E747F">
        <w:rPr>
          <w:rFonts w:ascii="Times New Roman" w:eastAsia="Times New Roman" w:hAnsi="Times New Roman" w:cs="Times New Roman"/>
          <w:sz w:val="24"/>
          <w:szCs w:val="24"/>
          <w:lang w:eastAsia="en-AU"/>
        </w:rPr>
        <w:t xml:space="preserve">authors must adhere to the requirements detailed below. </w:t>
      </w:r>
      <w:r w:rsidR="00D90C30" w:rsidRPr="001E747F">
        <w:rPr>
          <w:rFonts w:ascii="Times New Roman" w:eastAsia="Times New Roman" w:hAnsi="Times New Roman" w:cs="Times New Roman"/>
          <w:sz w:val="24"/>
          <w:szCs w:val="24"/>
          <w:lang w:eastAsia="en-AU"/>
        </w:rPr>
        <w:t xml:space="preserve"> </w:t>
      </w:r>
      <w:r w:rsidR="00FE53A2" w:rsidRPr="001E747F">
        <w:rPr>
          <w:rFonts w:ascii="Times New Roman" w:eastAsia="Times New Roman" w:hAnsi="Times New Roman" w:cs="Times New Roman"/>
          <w:sz w:val="24"/>
          <w:szCs w:val="24"/>
          <w:lang w:eastAsia="en-AU"/>
        </w:rPr>
        <w:t>Abstracts that do not adhere to these requirements will not be accepted.</w:t>
      </w:r>
      <w:r w:rsidR="003441AD" w:rsidRPr="001E747F">
        <w:rPr>
          <w:rFonts w:ascii="Times New Roman" w:eastAsia="Times New Roman" w:hAnsi="Times New Roman" w:cs="Times New Roman"/>
          <w:sz w:val="24"/>
          <w:szCs w:val="24"/>
          <w:lang w:eastAsia="en-AU"/>
        </w:rPr>
        <w:t xml:space="preserve"> </w:t>
      </w:r>
    </w:p>
    <w:p w:rsidR="00141504" w:rsidRPr="001E747F" w:rsidRDefault="00141504" w:rsidP="00FE53A2">
      <w:pPr>
        <w:spacing w:after="0" w:line="240" w:lineRule="atLeast"/>
        <w:rPr>
          <w:rFonts w:ascii="Times New Roman" w:eastAsia="Times New Roman" w:hAnsi="Times New Roman" w:cs="Times New Roman"/>
          <w:sz w:val="24"/>
          <w:szCs w:val="24"/>
          <w:lang w:eastAsia="en-AU"/>
        </w:rPr>
      </w:pPr>
    </w:p>
    <w:p w:rsidR="00141504" w:rsidRPr="001E747F" w:rsidRDefault="00141504"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The deadline for abstract submission is </w:t>
      </w:r>
      <w:r w:rsidRPr="001E747F">
        <w:rPr>
          <w:rFonts w:ascii="Times New Roman" w:eastAsia="Times New Roman" w:hAnsi="Times New Roman" w:cs="Times New Roman"/>
          <w:b/>
          <w:sz w:val="24"/>
          <w:szCs w:val="24"/>
          <w:u w:val="single"/>
          <w:lang w:eastAsia="en-AU"/>
        </w:rPr>
        <w:t>Monday 14</w:t>
      </w:r>
      <w:r w:rsidRPr="001E747F">
        <w:rPr>
          <w:rFonts w:ascii="Times New Roman" w:eastAsia="Times New Roman" w:hAnsi="Times New Roman" w:cs="Times New Roman"/>
          <w:b/>
          <w:sz w:val="24"/>
          <w:szCs w:val="24"/>
          <w:u w:val="single"/>
          <w:vertAlign w:val="superscript"/>
          <w:lang w:eastAsia="en-AU"/>
        </w:rPr>
        <w:t>th</w:t>
      </w:r>
      <w:r w:rsidRPr="001E747F">
        <w:rPr>
          <w:rFonts w:ascii="Times New Roman" w:eastAsia="Times New Roman" w:hAnsi="Times New Roman" w:cs="Times New Roman"/>
          <w:b/>
          <w:sz w:val="24"/>
          <w:szCs w:val="24"/>
          <w:u w:val="single"/>
          <w:lang w:eastAsia="en-AU"/>
        </w:rPr>
        <w:t xml:space="preserve"> October, 2019</w:t>
      </w:r>
    </w:p>
    <w:p w:rsidR="003A4C81" w:rsidRPr="001E747F" w:rsidRDefault="003A4C81" w:rsidP="00FE53A2">
      <w:pPr>
        <w:spacing w:after="0" w:line="240" w:lineRule="atLeast"/>
        <w:rPr>
          <w:rFonts w:ascii="Times New Roman" w:eastAsia="Times New Roman" w:hAnsi="Times New Roman" w:cs="Times New Roman"/>
          <w:sz w:val="24"/>
          <w:szCs w:val="24"/>
          <w:lang w:eastAsia="en-AU"/>
        </w:rPr>
      </w:pPr>
    </w:p>
    <w:p w:rsidR="003A4C81" w:rsidRPr="001E747F" w:rsidRDefault="003441AD"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Submit abstracts </w:t>
      </w:r>
      <w:r w:rsidR="00141504" w:rsidRPr="001E747F">
        <w:rPr>
          <w:rFonts w:ascii="Times New Roman" w:eastAsia="Times New Roman" w:hAnsi="Times New Roman" w:cs="Times New Roman"/>
          <w:sz w:val="24"/>
          <w:szCs w:val="24"/>
          <w:lang w:eastAsia="en-AU"/>
        </w:rPr>
        <w:t>via email attachment to the following address</w:t>
      </w:r>
      <w:r w:rsidRPr="001E747F">
        <w:rPr>
          <w:rFonts w:ascii="Times New Roman" w:eastAsia="Times New Roman" w:hAnsi="Times New Roman" w:cs="Times New Roman"/>
          <w:sz w:val="24"/>
          <w:szCs w:val="24"/>
          <w:lang w:eastAsia="en-AU"/>
        </w:rPr>
        <w:t xml:space="preserve">: </w:t>
      </w:r>
    </w:p>
    <w:p w:rsidR="00220B51" w:rsidRPr="001E747F" w:rsidRDefault="00220B51" w:rsidP="00FE53A2">
      <w:pPr>
        <w:spacing w:after="0" w:line="240" w:lineRule="atLeast"/>
        <w:rPr>
          <w:rFonts w:ascii="Times New Roman" w:eastAsia="Times New Roman" w:hAnsi="Times New Roman" w:cs="Times New Roman"/>
          <w:sz w:val="24"/>
          <w:szCs w:val="24"/>
          <w:lang w:eastAsia="en-AU"/>
        </w:rPr>
      </w:pPr>
    </w:p>
    <w:p w:rsidR="00220B51" w:rsidRPr="001E747F" w:rsidRDefault="001E747F" w:rsidP="00D90C30">
      <w:pPr>
        <w:spacing w:after="0" w:line="240" w:lineRule="atLeast"/>
        <w:rPr>
          <w:rFonts w:ascii="Times New Roman" w:eastAsia="Times New Roman" w:hAnsi="Times New Roman" w:cs="Times New Roman"/>
          <w:sz w:val="24"/>
          <w:szCs w:val="24"/>
          <w:lang w:eastAsia="en-AU"/>
        </w:rPr>
      </w:pPr>
      <w:hyperlink r:id="rId5" w:history="1">
        <w:r w:rsidR="006F220B" w:rsidRPr="001E747F">
          <w:rPr>
            <w:rStyle w:val="Hyperlink"/>
            <w:rFonts w:ascii="Times New Roman" w:hAnsi="Times New Roman" w:cs="Times New Roman"/>
            <w:sz w:val="24"/>
            <w:szCs w:val="24"/>
          </w:rPr>
          <w:t>conference@sensorimotorcontrolmeeting.org</w:t>
        </w:r>
      </w:hyperlink>
      <w:r w:rsidR="00FE53A2" w:rsidRPr="001E747F">
        <w:rPr>
          <w:rFonts w:ascii="Times New Roman" w:eastAsia="Times New Roman" w:hAnsi="Times New Roman" w:cs="Times New Roman"/>
          <w:sz w:val="24"/>
          <w:szCs w:val="24"/>
          <w:lang w:eastAsia="en-AU"/>
        </w:rPr>
        <w:br/>
      </w:r>
    </w:p>
    <w:p w:rsidR="002F27AF" w:rsidRPr="001E747F" w:rsidRDefault="00FE53A2" w:rsidP="00D90C30">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Abstracts </w:t>
      </w:r>
      <w:r w:rsidR="003A4C81" w:rsidRPr="001E747F">
        <w:rPr>
          <w:rFonts w:ascii="Times New Roman" w:eastAsia="Times New Roman" w:hAnsi="Times New Roman" w:cs="Times New Roman"/>
          <w:sz w:val="24"/>
          <w:szCs w:val="24"/>
          <w:lang w:eastAsia="en-AU"/>
        </w:rPr>
        <w:t>should</w:t>
      </w:r>
      <w:r w:rsidR="00EB3AFD" w:rsidRPr="001E747F">
        <w:rPr>
          <w:rFonts w:ascii="Times New Roman" w:eastAsia="Times New Roman" w:hAnsi="Times New Roman" w:cs="Times New Roman"/>
          <w:sz w:val="24"/>
          <w:szCs w:val="24"/>
          <w:lang w:eastAsia="en-AU"/>
        </w:rPr>
        <w:t xml:space="preserve"> be</w:t>
      </w:r>
      <w:r w:rsidRPr="001E747F">
        <w:rPr>
          <w:rFonts w:ascii="Times New Roman" w:eastAsia="Times New Roman" w:hAnsi="Times New Roman" w:cs="Times New Roman"/>
          <w:sz w:val="24"/>
          <w:szCs w:val="24"/>
          <w:lang w:eastAsia="en-AU"/>
        </w:rPr>
        <w:t xml:space="preserve"> a maximum of 250 words (</w:t>
      </w:r>
      <w:r w:rsidR="00D90C30" w:rsidRPr="001E747F">
        <w:rPr>
          <w:rFonts w:ascii="Times New Roman" w:eastAsia="Times New Roman" w:hAnsi="Times New Roman" w:cs="Times New Roman"/>
          <w:sz w:val="24"/>
          <w:szCs w:val="24"/>
          <w:lang w:eastAsia="en-AU"/>
        </w:rPr>
        <w:t>ex</w:t>
      </w:r>
      <w:r w:rsidRPr="001E747F">
        <w:rPr>
          <w:rFonts w:ascii="Times New Roman" w:eastAsia="Times New Roman" w:hAnsi="Times New Roman" w:cs="Times New Roman"/>
          <w:sz w:val="24"/>
          <w:szCs w:val="24"/>
          <w:lang w:eastAsia="en-AU"/>
        </w:rPr>
        <w:t>cludin</w:t>
      </w:r>
      <w:r w:rsidR="00814DA7" w:rsidRPr="001E747F">
        <w:rPr>
          <w:rFonts w:ascii="Times New Roman" w:eastAsia="Times New Roman" w:hAnsi="Times New Roman" w:cs="Times New Roman"/>
          <w:sz w:val="24"/>
          <w:szCs w:val="24"/>
          <w:lang w:eastAsia="en-AU"/>
        </w:rPr>
        <w:t>g title</w:t>
      </w:r>
      <w:r w:rsidR="003A4C81" w:rsidRPr="001E747F">
        <w:rPr>
          <w:rFonts w:ascii="Times New Roman" w:eastAsia="Times New Roman" w:hAnsi="Times New Roman" w:cs="Times New Roman"/>
          <w:sz w:val="24"/>
          <w:szCs w:val="24"/>
          <w:lang w:eastAsia="en-AU"/>
        </w:rPr>
        <w:t xml:space="preserve">, authors, </w:t>
      </w:r>
      <w:r w:rsidR="00814DA7" w:rsidRPr="001E747F">
        <w:rPr>
          <w:rFonts w:ascii="Times New Roman" w:eastAsia="Times New Roman" w:hAnsi="Times New Roman" w:cs="Times New Roman"/>
          <w:sz w:val="24"/>
          <w:szCs w:val="24"/>
          <w:lang w:eastAsia="en-AU"/>
        </w:rPr>
        <w:t>affiliations</w:t>
      </w:r>
      <w:r w:rsidR="006F220B" w:rsidRPr="001E747F">
        <w:rPr>
          <w:rFonts w:ascii="Times New Roman" w:eastAsia="Times New Roman" w:hAnsi="Times New Roman" w:cs="Times New Roman"/>
          <w:sz w:val="24"/>
          <w:szCs w:val="24"/>
          <w:lang w:eastAsia="en-AU"/>
        </w:rPr>
        <w:t xml:space="preserve"> and references</w:t>
      </w:r>
      <w:r w:rsidRPr="001E747F">
        <w:rPr>
          <w:rFonts w:ascii="Times New Roman" w:eastAsia="Times New Roman" w:hAnsi="Times New Roman" w:cs="Times New Roman"/>
          <w:sz w:val="24"/>
          <w:szCs w:val="24"/>
          <w:lang w:eastAsia="en-AU"/>
        </w:rPr>
        <w:t>). Abstracts exceeding this limit will not be accepted.</w:t>
      </w:r>
      <w:r w:rsidR="00D90C30" w:rsidRPr="001E747F">
        <w:rPr>
          <w:rFonts w:ascii="Times New Roman" w:eastAsia="Times New Roman" w:hAnsi="Times New Roman" w:cs="Times New Roman"/>
          <w:sz w:val="24"/>
          <w:szCs w:val="24"/>
          <w:lang w:eastAsia="en-AU"/>
        </w:rPr>
        <w:t xml:space="preserve"> All text is to be in 12 point Times New Roman</w:t>
      </w:r>
      <w:r w:rsidR="002239A7" w:rsidRPr="001E747F">
        <w:rPr>
          <w:rFonts w:ascii="Times New Roman" w:eastAsia="Times New Roman" w:hAnsi="Times New Roman" w:cs="Times New Roman"/>
          <w:sz w:val="24"/>
          <w:szCs w:val="24"/>
          <w:lang w:eastAsia="en-AU"/>
        </w:rPr>
        <w:t xml:space="preserve"> font</w:t>
      </w:r>
      <w:r w:rsidR="00D90C30" w:rsidRPr="001E747F">
        <w:rPr>
          <w:rFonts w:ascii="Times New Roman" w:eastAsia="Times New Roman" w:hAnsi="Times New Roman" w:cs="Times New Roman"/>
          <w:sz w:val="24"/>
          <w:szCs w:val="24"/>
          <w:lang w:eastAsia="en-AU"/>
        </w:rPr>
        <w:t xml:space="preserve"> </w:t>
      </w:r>
      <w:r w:rsidR="002239A7" w:rsidRPr="001E747F">
        <w:rPr>
          <w:rFonts w:ascii="Times New Roman" w:eastAsia="Times New Roman" w:hAnsi="Times New Roman" w:cs="Times New Roman"/>
          <w:sz w:val="24"/>
          <w:szCs w:val="24"/>
          <w:lang w:eastAsia="en-AU"/>
        </w:rPr>
        <w:t>with</w:t>
      </w:r>
      <w:r w:rsidR="00D90C30" w:rsidRPr="001E747F">
        <w:rPr>
          <w:rFonts w:ascii="Times New Roman" w:eastAsia="Times New Roman" w:hAnsi="Times New Roman" w:cs="Times New Roman"/>
          <w:sz w:val="24"/>
          <w:szCs w:val="24"/>
          <w:lang w:eastAsia="en-AU"/>
        </w:rPr>
        <w:t xml:space="preserve"> single line spacing. </w:t>
      </w:r>
      <w:r w:rsidR="003A4C81" w:rsidRPr="001E747F">
        <w:rPr>
          <w:rFonts w:ascii="Times New Roman" w:eastAsia="Times New Roman" w:hAnsi="Times New Roman" w:cs="Times New Roman"/>
          <w:sz w:val="24"/>
          <w:szCs w:val="24"/>
          <w:lang w:eastAsia="en-AU"/>
        </w:rPr>
        <w:t>T</w:t>
      </w:r>
      <w:r w:rsidR="00D90C30" w:rsidRPr="001E747F">
        <w:rPr>
          <w:rFonts w:ascii="Times New Roman" w:eastAsia="Times New Roman" w:hAnsi="Times New Roman" w:cs="Times New Roman"/>
          <w:sz w:val="24"/>
          <w:szCs w:val="24"/>
          <w:lang w:eastAsia="en-AU"/>
        </w:rPr>
        <w:t>ext should be unjustified and aligned to the left.</w:t>
      </w:r>
      <w:r w:rsidR="00A1674C" w:rsidRPr="001E747F">
        <w:rPr>
          <w:rFonts w:ascii="Times New Roman" w:eastAsia="Times New Roman" w:hAnsi="Times New Roman" w:cs="Times New Roman"/>
          <w:sz w:val="24"/>
          <w:szCs w:val="24"/>
          <w:lang w:eastAsia="en-AU"/>
        </w:rPr>
        <w:t xml:space="preserve"> </w:t>
      </w:r>
      <w:r w:rsidR="002239A7" w:rsidRPr="001E747F">
        <w:rPr>
          <w:rFonts w:ascii="Times New Roman" w:eastAsia="Times New Roman" w:hAnsi="Times New Roman" w:cs="Times New Roman"/>
          <w:sz w:val="24"/>
          <w:szCs w:val="24"/>
          <w:lang w:eastAsia="en-AU"/>
        </w:rPr>
        <w:t>The body of the a</w:t>
      </w:r>
      <w:r w:rsidR="00D90C30" w:rsidRPr="001E747F">
        <w:rPr>
          <w:rFonts w:ascii="Times New Roman" w:eastAsia="Times New Roman" w:hAnsi="Times New Roman" w:cs="Times New Roman"/>
          <w:sz w:val="24"/>
          <w:szCs w:val="24"/>
          <w:lang w:eastAsia="en-AU"/>
        </w:rPr>
        <w:t xml:space="preserve">bstract should include the following headings in bold font: </w:t>
      </w:r>
      <w:r w:rsidR="00D90C30" w:rsidRPr="001E747F">
        <w:rPr>
          <w:rFonts w:ascii="Times New Roman" w:eastAsia="Times New Roman" w:hAnsi="Times New Roman" w:cs="Times New Roman"/>
          <w:sz w:val="24"/>
          <w:szCs w:val="24"/>
        </w:rPr>
        <w:t xml:space="preserve">Introduction, Methods, Results, Conclusion. </w:t>
      </w:r>
      <w:r w:rsidR="00D90C30" w:rsidRPr="001E747F">
        <w:rPr>
          <w:rFonts w:ascii="Times New Roman" w:eastAsia="Times New Roman" w:hAnsi="Times New Roman" w:cs="Times New Roman"/>
          <w:sz w:val="24"/>
          <w:szCs w:val="24"/>
          <w:lang w:eastAsia="en-AU"/>
        </w:rPr>
        <w:t xml:space="preserve">Please see the example abstract below for styling of the title, authors, </w:t>
      </w:r>
      <w:r w:rsidR="002239A7" w:rsidRPr="001E747F">
        <w:rPr>
          <w:rFonts w:ascii="Times New Roman" w:eastAsia="Times New Roman" w:hAnsi="Times New Roman" w:cs="Times New Roman"/>
          <w:sz w:val="24"/>
          <w:szCs w:val="24"/>
          <w:lang w:eastAsia="en-AU"/>
        </w:rPr>
        <w:t xml:space="preserve">and </w:t>
      </w:r>
      <w:r w:rsidR="00D90C30" w:rsidRPr="001E747F">
        <w:rPr>
          <w:rFonts w:ascii="Times New Roman" w:eastAsia="Times New Roman" w:hAnsi="Times New Roman" w:cs="Times New Roman"/>
          <w:sz w:val="24"/>
          <w:szCs w:val="24"/>
          <w:lang w:eastAsia="en-AU"/>
        </w:rPr>
        <w:t>affiliations.</w:t>
      </w:r>
    </w:p>
    <w:p w:rsidR="00FE53A2" w:rsidRPr="001E747F" w:rsidRDefault="00FE53A2" w:rsidP="00FE53A2">
      <w:pPr>
        <w:spacing w:after="0" w:line="240" w:lineRule="atLeast"/>
        <w:rPr>
          <w:rFonts w:ascii="Times New Roman" w:eastAsia="Times New Roman" w:hAnsi="Times New Roman" w:cs="Times New Roman"/>
          <w:sz w:val="24"/>
          <w:szCs w:val="24"/>
          <w:lang w:eastAsia="en-AU"/>
        </w:rPr>
      </w:pPr>
    </w:p>
    <w:p w:rsidR="00072CFC" w:rsidRPr="001E747F" w:rsidRDefault="00814DA7" w:rsidP="00141504">
      <w:pPr>
        <w:spacing w:after="0" w:line="360" w:lineRule="auto"/>
        <w:rPr>
          <w:rFonts w:ascii="Times New Roman" w:hAnsi="Times New Roman" w:cs="Times New Roman"/>
          <w:sz w:val="24"/>
          <w:szCs w:val="24"/>
        </w:rPr>
      </w:pPr>
      <w:r w:rsidRPr="001E747F">
        <w:rPr>
          <w:rFonts w:ascii="Times New Roman" w:hAnsi="Times New Roman" w:cs="Times New Roman"/>
          <w:b/>
          <w:sz w:val="24"/>
          <w:szCs w:val="24"/>
        </w:rPr>
        <w:t xml:space="preserve">EXAMPLE </w:t>
      </w:r>
      <w:r w:rsidR="00FE53A2" w:rsidRPr="001E747F">
        <w:rPr>
          <w:rFonts w:ascii="Times New Roman" w:hAnsi="Times New Roman" w:cs="Times New Roman"/>
          <w:b/>
          <w:sz w:val="24"/>
          <w:szCs w:val="24"/>
        </w:rPr>
        <w:t>ABSTRACT</w:t>
      </w:r>
    </w:p>
    <w:p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AGE-RELATED CHANGES IN PRE- AND POST-SYNAPTIC INTRACORTICAL INHIBITION IN A HUMAN HAND MUSCLE</w:t>
      </w:r>
    </w:p>
    <w:p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George M Opie</w:t>
      </w:r>
      <w:r w:rsidRPr="001E747F">
        <w:rPr>
          <w:rFonts w:ascii="Times New Roman" w:hAnsi="Times New Roman" w:cs="Times New Roman"/>
          <w:sz w:val="24"/>
          <w:szCs w:val="24"/>
          <w:vertAlign w:val="superscript"/>
        </w:rPr>
        <w:t>1</w:t>
      </w:r>
      <w:r w:rsidRPr="001E747F">
        <w:rPr>
          <w:rFonts w:ascii="Times New Roman" w:hAnsi="Times New Roman" w:cs="Times New Roman"/>
          <w:sz w:val="24"/>
          <w:szCs w:val="24"/>
        </w:rPr>
        <w:t>, Michael C Ridding</w:t>
      </w:r>
      <w:r w:rsidRPr="001E747F">
        <w:rPr>
          <w:rFonts w:ascii="Times New Roman" w:hAnsi="Times New Roman" w:cs="Times New Roman"/>
          <w:sz w:val="24"/>
          <w:szCs w:val="24"/>
          <w:vertAlign w:val="superscript"/>
        </w:rPr>
        <w:t>2</w:t>
      </w:r>
      <w:r w:rsidRPr="001E747F">
        <w:rPr>
          <w:rFonts w:ascii="Times New Roman" w:hAnsi="Times New Roman" w:cs="Times New Roman"/>
          <w:sz w:val="24"/>
          <w:szCs w:val="24"/>
        </w:rPr>
        <w:t xml:space="preserve"> and John G Semmler</w:t>
      </w:r>
      <w:r w:rsidRPr="001E747F">
        <w:rPr>
          <w:rFonts w:ascii="Times New Roman" w:hAnsi="Times New Roman" w:cs="Times New Roman"/>
          <w:sz w:val="24"/>
          <w:szCs w:val="24"/>
          <w:vertAlign w:val="superscript"/>
        </w:rPr>
        <w:t>1</w:t>
      </w:r>
    </w:p>
    <w:p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sz w:val="24"/>
          <w:szCs w:val="24"/>
        </w:rPr>
        <w:t>1. Discipline of Physiology, School of Medical Sciences, The University of Adelaide, Adelaide, Australia</w:t>
      </w:r>
    </w:p>
    <w:p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2. School of Paediatrics and Reproductive Health, The University of Adelaide, Adelaide, Australia</w:t>
      </w:r>
    </w:p>
    <w:p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Introduction:</w:t>
      </w:r>
      <w:r w:rsidRPr="001E747F">
        <w:rPr>
          <w:rFonts w:ascii="Times New Roman" w:hAnsi="Times New Roman" w:cs="Times New Roman"/>
          <w:sz w:val="24"/>
          <w:szCs w:val="24"/>
        </w:rPr>
        <w:t xml:space="preserve"> Previous research has observed age-related changes in short- (SICI) and long-interval intracortical inhibition (LICI), but age-related changes in the interaction between these paradigms have not been assessed. SICI-LICI interactions are thought to reflect presynaptic inhibition in motor cortex, which is abnormal in some neurological conditions. The current study therefore investigated age-related changes in the presynaptic modulation of SICI by LICI.</w:t>
      </w:r>
    </w:p>
    <w:p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Methods:</w:t>
      </w:r>
      <w:r w:rsidRPr="001E747F">
        <w:rPr>
          <w:rFonts w:ascii="Times New Roman" w:hAnsi="Times New Roman" w:cs="Times New Roman"/>
          <w:sz w:val="24"/>
          <w:szCs w:val="24"/>
        </w:rPr>
        <w:t xml:space="preserve"> In 15 young (22.5 ± 3.5 years) and 9 old (74.1 ± 1.5 years) adults, paired-pulse transcranial magnetic stimulation (TMS) was used to measure SICI (2 ms interstimulus interval; ISI) and LICI (100 and 150 ms ISI) in resting first dorsal interosseous muscle, whereas triple-pulse TMS was used to investigate SICI when primed by LICI.</w:t>
      </w:r>
    </w:p>
    <w:p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Results:</w:t>
      </w:r>
      <w:r w:rsidRPr="001E747F">
        <w:rPr>
          <w:rFonts w:ascii="Times New Roman" w:hAnsi="Times New Roman" w:cs="Times New Roman"/>
          <w:sz w:val="24"/>
          <w:szCs w:val="24"/>
        </w:rPr>
        <w:t xml:space="preserve"> For SICI, no difference was found between young and old subjects. For LICI, measurements using a 100 ms ISI were consistent between groups, whereas those using a 150 ms ISI were significantly reduced in older subjects. For both age groups, SICI was reduced when primed by LICI at both 100 ms and 150 ms. However, old adults showed less reduction in SICI when primed by LICI when using a 100 ms ISI compared with young subjects. </w:t>
      </w:r>
    </w:p>
    <w:p w:rsidR="001E747F" w:rsidRDefault="00141504" w:rsidP="005104AE">
      <w:pPr>
        <w:spacing w:after="120"/>
        <w:rPr>
          <w:rFonts w:ascii="Times New Roman" w:hAnsi="Times New Roman" w:cs="Times New Roman"/>
          <w:sz w:val="24"/>
          <w:szCs w:val="24"/>
        </w:rPr>
        <w:sectPr w:rsidR="001E747F" w:rsidSect="005104AE">
          <w:pgSz w:w="11906" w:h="16838"/>
          <w:pgMar w:top="567" w:right="1274" w:bottom="709" w:left="1276" w:header="708" w:footer="708" w:gutter="0"/>
          <w:cols w:space="708"/>
          <w:docGrid w:linePitch="360"/>
        </w:sectPr>
      </w:pPr>
      <w:r w:rsidRPr="001E747F">
        <w:rPr>
          <w:rFonts w:ascii="Times New Roman" w:hAnsi="Times New Roman" w:cs="Times New Roman"/>
          <w:b/>
          <w:sz w:val="24"/>
          <w:szCs w:val="24"/>
        </w:rPr>
        <w:t>Conclusion:</w:t>
      </w:r>
      <w:r w:rsidRPr="001E747F">
        <w:rPr>
          <w:rFonts w:ascii="Times New Roman" w:hAnsi="Times New Roman" w:cs="Times New Roman"/>
          <w:sz w:val="24"/>
          <w:szCs w:val="24"/>
        </w:rPr>
        <w:t xml:space="preserve"> Our results support age-related reductions in GABA</w:t>
      </w:r>
      <w:r w:rsidRPr="001E747F">
        <w:rPr>
          <w:rFonts w:ascii="Times New Roman" w:hAnsi="Times New Roman" w:cs="Times New Roman"/>
          <w:sz w:val="24"/>
          <w:szCs w:val="24"/>
          <w:vertAlign w:val="subscript"/>
        </w:rPr>
        <w:t>B</w:t>
      </w:r>
      <w:r w:rsidRPr="001E747F">
        <w:rPr>
          <w:rFonts w:ascii="Times New Roman" w:hAnsi="Times New Roman" w:cs="Times New Roman"/>
          <w:sz w:val="24"/>
          <w:szCs w:val="24"/>
        </w:rPr>
        <w:t xml:space="preserve"> mediated intracortical inhibition within primary motor cortex. Furthermore, these changes are timing dependent, providing further evidence for the independence of LICI when assessed at 100 ms and 150 ms. Age-related changes in </w:t>
      </w:r>
      <w:r w:rsidR="005104AE" w:rsidRPr="001E747F">
        <w:rPr>
          <w:rFonts w:ascii="Times New Roman" w:hAnsi="Times New Roman" w:cs="Times New Roman"/>
          <w:sz w:val="24"/>
          <w:szCs w:val="24"/>
        </w:rPr>
        <w:t xml:space="preserve">SICI-LICI interactions suggest that motor cortex presynaptic inhibition may be altered with healthy ageing.  </w:t>
      </w:r>
    </w:p>
    <w:p w:rsidR="005104AE" w:rsidRPr="001E747F" w:rsidRDefault="005104AE" w:rsidP="00141504">
      <w:pPr>
        <w:spacing w:after="120"/>
        <w:rPr>
          <w:rFonts w:ascii="Times New Roman" w:hAnsi="Times New Roman" w:cs="Times New Roman"/>
          <w:b/>
          <w:sz w:val="24"/>
          <w:szCs w:val="24"/>
          <w:u w:val="single"/>
        </w:rPr>
      </w:pPr>
      <w:r w:rsidRPr="001E747F">
        <w:rPr>
          <w:rFonts w:ascii="Times New Roman" w:hAnsi="Times New Roman" w:cs="Times New Roman"/>
          <w:b/>
          <w:sz w:val="24"/>
          <w:szCs w:val="24"/>
          <w:u w:val="single"/>
        </w:rPr>
        <w:lastRenderedPageBreak/>
        <w:t>Abstract submission form</w:t>
      </w:r>
    </w:p>
    <w:p w:rsidR="005104AE" w:rsidRPr="001E747F" w:rsidRDefault="005104AE" w:rsidP="001E747F">
      <w:pPr>
        <w:spacing w:after="0" w:line="240" w:lineRule="auto"/>
        <w:rPr>
          <w:rFonts w:ascii="Times New Roman" w:hAnsi="Times New Roman" w:cs="Times New Roman"/>
          <w:sz w:val="24"/>
          <w:szCs w:val="24"/>
        </w:rPr>
      </w:pPr>
      <w:r w:rsidRPr="001E747F">
        <w:rPr>
          <w:rFonts w:ascii="Times New Roman" w:hAnsi="Times New Roman" w:cs="Times New Roman"/>
          <w:sz w:val="24"/>
          <w:szCs w:val="24"/>
        </w:rPr>
        <w:t>Please complete all sections, remove instructions section and send via email attachment to</w:t>
      </w:r>
    </w:p>
    <w:p w:rsidR="005104AE" w:rsidRPr="001E747F" w:rsidRDefault="005104AE" w:rsidP="001E747F">
      <w:pPr>
        <w:spacing w:after="0" w:line="240" w:lineRule="auto"/>
        <w:rPr>
          <w:rFonts w:ascii="Times New Roman" w:hAnsi="Times New Roman" w:cs="Times New Roman"/>
          <w:sz w:val="24"/>
          <w:szCs w:val="24"/>
        </w:rPr>
      </w:pPr>
      <w:r w:rsidRPr="001E747F">
        <w:rPr>
          <w:rFonts w:ascii="Times New Roman" w:hAnsi="Times New Roman" w:cs="Times New Roman"/>
          <w:sz w:val="24"/>
          <w:szCs w:val="24"/>
        </w:rPr>
        <w:t>conference@sensorimotorcontrolmeeting.org</w:t>
      </w:r>
      <w:r w:rsidRPr="001E747F">
        <w:rPr>
          <w:rStyle w:val="Hyperlink"/>
          <w:rFonts w:ascii="Times New Roman" w:hAnsi="Times New Roman" w:cs="Times New Roman"/>
          <w:color w:val="auto"/>
          <w:sz w:val="24"/>
          <w:szCs w:val="24"/>
          <w:u w:val="none"/>
        </w:rPr>
        <w:t xml:space="preserve">. File should be named according to the </w:t>
      </w:r>
      <w:r w:rsidR="001E747F" w:rsidRPr="001E747F">
        <w:rPr>
          <w:rStyle w:val="Hyperlink"/>
          <w:rFonts w:ascii="Times New Roman" w:hAnsi="Times New Roman" w:cs="Times New Roman"/>
          <w:color w:val="auto"/>
          <w:sz w:val="24"/>
          <w:szCs w:val="24"/>
          <w:u w:val="none"/>
        </w:rPr>
        <w:t>following format: adel_2019_presenter name</w:t>
      </w:r>
      <w:bookmarkStart w:id="1" w:name="_GoBack"/>
      <w:bookmarkEnd w:id="1"/>
      <w:r w:rsidR="001E747F" w:rsidRPr="001E747F">
        <w:rPr>
          <w:rStyle w:val="Hyperlink"/>
          <w:rFonts w:ascii="Times New Roman" w:hAnsi="Times New Roman" w:cs="Times New Roman"/>
          <w:color w:val="auto"/>
          <w:sz w:val="24"/>
          <w:szCs w:val="24"/>
          <w:u w:val="none"/>
        </w:rPr>
        <w:t>.doc</w:t>
      </w:r>
    </w:p>
    <w:tbl>
      <w:tblPr>
        <w:tblStyle w:val="TableGrid"/>
        <w:tblpPr w:leftFromText="181" w:rightFromText="181" w:vertAnchor="page" w:horzAnchor="margin" w:tblpXSpec="center" w:tblpY="2433"/>
        <w:tblW w:w="9732" w:type="dxa"/>
        <w:tblLook w:val="04A0" w:firstRow="1" w:lastRow="0" w:firstColumn="1" w:lastColumn="0" w:noHBand="0" w:noVBand="1"/>
      </w:tblPr>
      <w:tblGrid>
        <w:gridCol w:w="3291"/>
        <w:gridCol w:w="3220"/>
        <w:gridCol w:w="3221"/>
      </w:tblGrid>
      <w:tr w:rsidR="001E747F" w:rsidRPr="001E747F" w:rsidTr="001E747F">
        <w:trPr>
          <w:trHeight w:val="633"/>
        </w:trPr>
        <w:tc>
          <w:tcPr>
            <w:tcW w:w="3291" w:type="dxa"/>
            <w:vAlign w:val="center"/>
          </w:tcPr>
          <w:p w:rsidR="001E747F" w:rsidRPr="001E747F" w:rsidRDefault="001E747F" w:rsidP="001E747F">
            <w:pPr>
              <w:spacing w:line="240" w:lineRule="atLeast"/>
              <w:jc w:val="center"/>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Presenter name</w:t>
            </w:r>
          </w:p>
        </w:tc>
        <w:tc>
          <w:tcPr>
            <w:tcW w:w="6441" w:type="dxa"/>
            <w:gridSpan w:val="2"/>
            <w:vAlign w:val="center"/>
          </w:tcPr>
          <w:p w:rsidR="001E747F" w:rsidRPr="001E747F" w:rsidRDefault="001E747F" w:rsidP="001E747F">
            <w:pPr>
              <w:spacing w:line="240" w:lineRule="atLeast"/>
              <w:rPr>
                <w:rFonts w:ascii="Times New Roman" w:eastAsia="Times New Roman" w:hAnsi="Times New Roman" w:cs="Times New Roman"/>
                <w:sz w:val="24"/>
                <w:szCs w:val="24"/>
                <w:lang w:eastAsia="en-AU"/>
              </w:rPr>
            </w:pPr>
          </w:p>
        </w:tc>
      </w:tr>
      <w:tr w:rsidR="001E747F" w:rsidRPr="001E747F" w:rsidTr="001E747F">
        <w:trPr>
          <w:trHeight w:val="909"/>
        </w:trPr>
        <w:tc>
          <w:tcPr>
            <w:tcW w:w="3291" w:type="dxa"/>
            <w:vAlign w:val="center"/>
          </w:tcPr>
          <w:p w:rsidR="001E747F" w:rsidRPr="001E747F" w:rsidRDefault="001E747F" w:rsidP="001E747F">
            <w:pPr>
              <w:spacing w:line="240" w:lineRule="atLeast"/>
              <w:jc w:val="center"/>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Preferred presentation format</w:t>
            </w:r>
          </w:p>
          <w:p w:rsidR="001E747F" w:rsidRPr="001E747F" w:rsidRDefault="001E747F" w:rsidP="001E747F">
            <w:pPr>
              <w:spacing w:line="240" w:lineRule="atLeast"/>
              <w:jc w:val="center"/>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(please check a box)</w:t>
            </w:r>
          </w:p>
        </w:tc>
        <w:tc>
          <w:tcPr>
            <w:tcW w:w="3220" w:type="dxa"/>
            <w:vAlign w:val="center"/>
          </w:tcPr>
          <w:p w:rsidR="001E747F" w:rsidRPr="001E747F" w:rsidRDefault="001E747F" w:rsidP="001E747F">
            <w:pPr>
              <w:spacing w:line="240" w:lineRule="atLeast"/>
              <w:jc w:val="center"/>
              <w:rPr>
                <w:rFonts w:ascii="Times New Roman" w:eastAsia="Times New Roman" w:hAnsi="Times New Roman" w:cs="Times New Roman"/>
                <w:sz w:val="24"/>
                <w:szCs w:val="24"/>
                <w:lang w:eastAsia="en-AU"/>
              </w:rPr>
            </w:pPr>
            <w:sdt>
              <w:sdtPr>
                <w:rPr>
                  <w:rFonts w:ascii="Times New Roman" w:eastAsia="Times New Roman" w:hAnsi="Times New Roman" w:cs="Times New Roman"/>
                  <w:sz w:val="24"/>
                  <w:szCs w:val="24"/>
                  <w:lang w:eastAsia="en-AU"/>
                </w:rPr>
                <w:id w:val="-657074086"/>
                <w14:checkbox>
                  <w14:checked w14:val="0"/>
                  <w14:checkedState w14:val="2612" w14:font="MS Gothic"/>
                  <w14:uncheckedState w14:val="2610" w14:font="MS Gothic"/>
                </w14:checkbox>
              </w:sdtPr>
              <w:sdtContent>
                <w:r w:rsidRPr="001E747F">
                  <w:rPr>
                    <w:rFonts w:ascii="Segoe UI Symbol" w:eastAsia="MS Gothic" w:hAnsi="Segoe UI Symbol" w:cs="Segoe UI Symbol"/>
                    <w:sz w:val="24"/>
                    <w:szCs w:val="24"/>
                    <w:lang w:eastAsia="en-AU"/>
                  </w:rPr>
                  <w:t>☐</w:t>
                </w:r>
              </w:sdtContent>
            </w:sdt>
            <w:r w:rsidRPr="001E747F">
              <w:rPr>
                <w:rFonts w:ascii="Times New Roman" w:eastAsia="Times New Roman" w:hAnsi="Times New Roman" w:cs="Times New Roman"/>
                <w:sz w:val="24"/>
                <w:szCs w:val="24"/>
                <w:lang w:eastAsia="en-AU"/>
              </w:rPr>
              <w:t xml:space="preserve">     Oral</w:t>
            </w:r>
          </w:p>
        </w:tc>
        <w:tc>
          <w:tcPr>
            <w:tcW w:w="3221" w:type="dxa"/>
            <w:vAlign w:val="center"/>
          </w:tcPr>
          <w:p w:rsidR="001E747F" w:rsidRPr="001E747F" w:rsidRDefault="001E747F" w:rsidP="001E747F">
            <w:pPr>
              <w:spacing w:line="240" w:lineRule="atLeast"/>
              <w:jc w:val="center"/>
              <w:rPr>
                <w:rFonts w:ascii="Times New Roman" w:eastAsia="Times New Roman" w:hAnsi="Times New Roman" w:cs="Times New Roman"/>
                <w:sz w:val="24"/>
                <w:szCs w:val="24"/>
                <w:lang w:eastAsia="en-AU"/>
              </w:rPr>
            </w:pPr>
            <w:sdt>
              <w:sdtPr>
                <w:rPr>
                  <w:rFonts w:ascii="Times New Roman" w:eastAsia="Times New Roman" w:hAnsi="Times New Roman" w:cs="Times New Roman"/>
                  <w:sz w:val="24"/>
                  <w:szCs w:val="24"/>
                  <w:lang w:eastAsia="en-AU"/>
                </w:rPr>
                <w:id w:val="132387488"/>
                <w14:checkbox>
                  <w14:checked w14:val="0"/>
                  <w14:checkedState w14:val="2612" w14:font="MS Gothic"/>
                  <w14:uncheckedState w14:val="2610" w14:font="MS Gothic"/>
                </w14:checkbox>
              </w:sdtPr>
              <w:sdtContent>
                <w:r w:rsidRPr="001E747F">
                  <w:rPr>
                    <w:rFonts w:ascii="Segoe UI Symbol" w:eastAsia="MS Gothic" w:hAnsi="Segoe UI Symbol" w:cs="Segoe UI Symbol"/>
                    <w:sz w:val="24"/>
                    <w:szCs w:val="24"/>
                    <w:lang w:eastAsia="en-AU"/>
                  </w:rPr>
                  <w:t>☐</w:t>
                </w:r>
              </w:sdtContent>
            </w:sdt>
            <w:r w:rsidRPr="001E747F">
              <w:rPr>
                <w:rFonts w:ascii="Times New Roman" w:eastAsia="Times New Roman" w:hAnsi="Times New Roman" w:cs="Times New Roman"/>
                <w:sz w:val="24"/>
                <w:szCs w:val="24"/>
                <w:lang w:eastAsia="en-AU"/>
              </w:rPr>
              <w:t xml:space="preserve">     Poster</w:t>
            </w:r>
          </w:p>
        </w:tc>
      </w:tr>
      <w:tr w:rsidR="001E747F" w:rsidRPr="001E747F" w:rsidTr="001E747F">
        <w:trPr>
          <w:trHeight w:val="11327"/>
        </w:trPr>
        <w:tc>
          <w:tcPr>
            <w:tcW w:w="9732" w:type="dxa"/>
            <w:gridSpan w:val="3"/>
          </w:tcPr>
          <w:p w:rsidR="001E747F" w:rsidRPr="001E747F" w:rsidRDefault="001E747F" w:rsidP="001E747F">
            <w:pPr>
              <w:spacing w:before="240" w:line="240" w:lineRule="atLeast"/>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Abstract (max 250 words):</w:t>
            </w:r>
          </w:p>
          <w:p w:rsidR="001E747F" w:rsidRPr="001E747F" w:rsidRDefault="001E747F" w:rsidP="001E747F">
            <w:pPr>
              <w:spacing w:before="240"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Default="001E747F" w:rsidP="001E747F">
            <w:pPr>
              <w:spacing w:line="240" w:lineRule="atLeast"/>
              <w:rPr>
                <w:rFonts w:ascii="Times New Roman" w:eastAsia="Times New Roman" w:hAnsi="Times New Roman" w:cs="Times New Roman"/>
                <w:b/>
                <w:sz w:val="24"/>
                <w:szCs w:val="24"/>
                <w:lang w:eastAsia="en-AU"/>
              </w:rPr>
            </w:pPr>
          </w:p>
          <w:p w:rsidR="001E747F" w:rsidRPr="001E747F" w:rsidRDefault="001E747F" w:rsidP="001E747F">
            <w:pPr>
              <w:spacing w:line="240" w:lineRule="atLeast"/>
              <w:rPr>
                <w:rFonts w:ascii="Times New Roman" w:eastAsia="Times New Roman" w:hAnsi="Times New Roman" w:cs="Times New Roman"/>
                <w:b/>
                <w:sz w:val="24"/>
                <w:szCs w:val="24"/>
                <w:lang w:eastAsia="en-AU"/>
              </w:rPr>
            </w:pPr>
          </w:p>
        </w:tc>
      </w:tr>
    </w:tbl>
    <w:p w:rsidR="009E64C9" w:rsidRPr="001E747F" w:rsidRDefault="009E64C9" w:rsidP="005104AE">
      <w:pPr>
        <w:spacing w:after="120"/>
        <w:rPr>
          <w:rFonts w:ascii="Times New Roman" w:hAnsi="Times New Roman" w:cs="Times New Roman"/>
          <w:sz w:val="24"/>
          <w:szCs w:val="24"/>
        </w:rPr>
      </w:pPr>
    </w:p>
    <w:sectPr w:rsidR="009E64C9" w:rsidRPr="001E747F" w:rsidSect="005104AE">
      <w:pgSz w:w="11906" w:h="16838"/>
      <w:pgMar w:top="567"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76130"/>
    <w:multiLevelType w:val="multilevel"/>
    <w:tmpl w:val="66F4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77FE7"/>
    <w:multiLevelType w:val="hybridMultilevel"/>
    <w:tmpl w:val="4C4A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A2"/>
    <w:rsid w:val="00072CFC"/>
    <w:rsid w:val="0009258F"/>
    <w:rsid w:val="00141504"/>
    <w:rsid w:val="00153665"/>
    <w:rsid w:val="001E747F"/>
    <w:rsid w:val="00220B51"/>
    <w:rsid w:val="002239A7"/>
    <w:rsid w:val="0025558F"/>
    <w:rsid w:val="002F27AF"/>
    <w:rsid w:val="003441AD"/>
    <w:rsid w:val="003A4C81"/>
    <w:rsid w:val="00401CE4"/>
    <w:rsid w:val="004B6154"/>
    <w:rsid w:val="004F0630"/>
    <w:rsid w:val="005104AE"/>
    <w:rsid w:val="00551859"/>
    <w:rsid w:val="0059203E"/>
    <w:rsid w:val="006F220B"/>
    <w:rsid w:val="00814DA7"/>
    <w:rsid w:val="009E64C9"/>
    <w:rsid w:val="00A1674C"/>
    <w:rsid w:val="00A347F7"/>
    <w:rsid w:val="00B21448"/>
    <w:rsid w:val="00BA332D"/>
    <w:rsid w:val="00C5225A"/>
    <w:rsid w:val="00D90C30"/>
    <w:rsid w:val="00EB3AFD"/>
    <w:rsid w:val="00F64A86"/>
    <w:rsid w:val="00FE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6904"/>
  <w15:docId w15:val="{7B976442-110A-4D16-992A-C758DA9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53A2"/>
    <w:pPr>
      <w:spacing w:before="199" w:after="48" w:line="240" w:lineRule="auto"/>
      <w:outlineLvl w:val="1"/>
    </w:pPr>
    <w:rPr>
      <w:rFonts w:ascii="Arial" w:eastAsia="Times New Roman" w:hAnsi="Arial" w:cs="Arial"/>
      <w:caps/>
      <w:color w:val="003949"/>
      <w:sz w:val="27"/>
      <w:szCs w:val="27"/>
      <w:lang w:eastAsia="en-AU"/>
    </w:rPr>
  </w:style>
  <w:style w:type="paragraph" w:styleId="Heading5">
    <w:name w:val="heading 5"/>
    <w:basedOn w:val="Normal"/>
    <w:next w:val="Normal"/>
    <w:link w:val="Heading5Char"/>
    <w:uiPriority w:val="9"/>
    <w:semiHidden/>
    <w:unhideWhenUsed/>
    <w:qFormat/>
    <w:rsid w:val="005518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3A2"/>
    <w:rPr>
      <w:rFonts w:ascii="Arial" w:eastAsia="Times New Roman" w:hAnsi="Arial" w:cs="Arial"/>
      <w:caps/>
      <w:color w:val="003949"/>
      <w:sz w:val="27"/>
      <w:szCs w:val="27"/>
      <w:lang w:eastAsia="en-AU"/>
    </w:rPr>
  </w:style>
  <w:style w:type="character" w:styleId="Strong">
    <w:name w:val="Strong"/>
    <w:basedOn w:val="DefaultParagraphFont"/>
    <w:uiPriority w:val="22"/>
    <w:qFormat/>
    <w:rsid w:val="00FE53A2"/>
    <w:rPr>
      <w:b/>
      <w:bCs/>
      <w:i w:val="0"/>
      <w:iCs w:val="0"/>
    </w:rPr>
  </w:style>
  <w:style w:type="paragraph" w:styleId="ListParagraph">
    <w:name w:val="List Paragraph"/>
    <w:basedOn w:val="Normal"/>
    <w:uiPriority w:val="34"/>
    <w:qFormat/>
    <w:rsid w:val="00B21448"/>
    <w:pPr>
      <w:ind w:left="720"/>
      <w:contextualSpacing/>
    </w:pPr>
  </w:style>
  <w:style w:type="character" w:styleId="CommentReference">
    <w:name w:val="annotation reference"/>
    <w:basedOn w:val="DefaultParagraphFont"/>
    <w:uiPriority w:val="99"/>
    <w:semiHidden/>
    <w:unhideWhenUsed/>
    <w:rsid w:val="00551859"/>
    <w:rPr>
      <w:sz w:val="16"/>
      <w:szCs w:val="16"/>
    </w:rPr>
  </w:style>
  <w:style w:type="paragraph" w:styleId="CommentText">
    <w:name w:val="annotation text"/>
    <w:basedOn w:val="Normal"/>
    <w:link w:val="CommentTextChar"/>
    <w:uiPriority w:val="99"/>
    <w:semiHidden/>
    <w:unhideWhenUsed/>
    <w:rsid w:val="00551859"/>
    <w:pPr>
      <w:spacing w:line="240" w:lineRule="auto"/>
    </w:pPr>
    <w:rPr>
      <w:sz w:val="20"/>
      <w:szCs w:val="20"/>
    </w:rPr>
  </w:style>
  <w:style w:type="character" w:customStyle="1" w:styleId="CommentTextChar">
    <w:name w:val="Comment Text Char"/>
    <w:basedOn w:val="DefaultParagraphFont"/>
    <w:link w:val="CommentText"/>
    <w:uiPriority w:val="99"/>
    <w:semiHidden/>
    <w:rsid w:val="00551859"/>
    <w:rPr>
      <w:sz w:val="20"/>
      <w:szCs w:val="20"/>
    </w:rPr>
  </w:style>
  <w:style w:type="paragraph" w:styleId="CommentSubject">
    <w:name w:val="annotation subject"/>
    <w:basedOn w:val="CommentText"/>
    <w:next w:val="CommentText"/>
    <w:link w:val="CommentSubjectChar"/>
    <w:uiPriority w:val="99"/>
    <w:semiHidden/>
    <w:unhideWhenUsed/>
    <w:rsid w:val="00551859"/>
    <w:rPr>
      <w:b/>
      <w:bCs/>
    </w:rPr>
  </w:style>
  <w:style w:type="character" w:customStyle="1" w:styleId="CommentSubjectChar">
    <w:name w:val="Comment Subject Char"/>
    <w:basedOn w:val="CommentTextChar"/>
    <w:link w:val="CommentSubject"/>
    <w:uiPriority w:val="99"/>
    <w:semiHidden/>
    <w:rsid w:val="00551859"/>
    <w:rPr>
      <w:b/>
      <w:bCs/>
      <w:sz w:val="20"/>
      <w:szCs w:val="20"/>
    </w:rPr>
  </w:style>
  <w:style w:type="paragraph" w:styleId="BalloonText">
    <w:name w:val="Balloon Text"/>
    <w:basedOn w:val="Normal"/>
    <w:link w:val="BalloonTextChar"/>
    <w:uiPriority w:val="99"/>
    <w:semiHidden/>
    <w:unhideWhenUsed/>
    <w:rsid w:val="0055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59"/>
    <w:rPr>
      <w:rFonts w:ascii="Tahoma" w:hAnsi="Tahoma" w:cs="Tahoma"/>
      <w:sz w:val="16"/>
      <w:szCs w:val="16"/>
    </w:rPr>
  </w:style>
  <w:style w:type="character" w:customStyle="1" w:styleId="Heading5Char">
    <w:name w:val="Heading 5 Char"/>
    <w:basedOn w:val="DefaultParagraphFont"/>
    <w:link w:val="Heading5"/>
    <w:rsid w:val="00551859"/>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518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185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441AD"/>
    <w:rPr>
      <w:color w:val="0000FF" w:themeColor="hyperlink"/>
      <w:u w:val="single"/>
    </w:rPr>
  </w:style>
  <w:style w:type="character" w:customStyle="1" w:styleId="contentline-129">
    <w:name w:val="contentline-129"/>
    <w:basedOn w:val="DefaultParagraphFont"/>
    <w:rsid w:val="006F220B"/>
  </w:style>
  <w:style w:type="table" w:styleId="TableGrid">
    <w:name w:val="Table Grid"/>
    <w:basedOn w:val="TableNormal"/>
    <w:uiPriority w:val="59"/>
    <w:rsid w:val="0014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32927">
      <w:bodyDiv w:val="1"/>
      <w:marLeft w:val="0"/>
      <w:marRight w:val="0"/>
      <w:marTop w:val="0"/>
      <w:marBottom w:val="0"/>
      <w:divBdr>
        <w:top w:val="none" w:sz="0" w:space="0" w:color="auto"/>
        <w:left w:val="none" w:sz="0" w:space="0" w:color="auto"/>
        <w:bottom w:val="none" w:sz="0" w:space="0" w:color="auto"/>
        <w:right w:val="none" w:sz="0" w:space="0" w:color="auto"/>
      </w:divBdr>
    </w:div>
    <w:div w:id="20917320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3">
          <w:marLeft w:val="0"/>
          <w:marRight w:val="0"/>
          <w:marTop w:val="0"/>
          <w:marBottom w:val="0"/>
          <w:divBdr>
            <w:top w:val="none" w:sz="0" w:space="0" w:color="auto"/>
            <w:left w:val="none" w:sz="0" w:space="0" w:color="auto"/>
            <w:bottom w:val="none" w:sz="0" w:space="0" w:color="auto"/>
            <w:right w:val="none" w:sz="0" w:space="0" w:color="auto"/>
          </w:divBdr>
          <w:divsChild>
            <w:div w:id="775907518">
              <w:marLeft w:val="0"/>
              <w:marRight w:val="0"/>
              <w:marTop w:val="0"/>
              <w:marBottom w:val="0"/>
              <w:divBdr>
                <w:top w:val="none" w:sz="0" w:space="0" w:color="auto"/>
                <w:left w:val="none" w:sz="0" w:space="0" w:color="auto"/>
                <w:bottom w:val="none" w:sz="0" w:space="0" w:color="auto"/>
                <w:right w:val="none" w:sz="0" w:space="0" w:color="auto"/>
              </w:divBdr>
              <w:divsChild>
                <w:div w:id="1599677867">
                  <w:marLeft w:val="0"/>
                  <w:marRight w:val="0"/>
                  <w:marTop w:val="0"/>
                  <w:marBottom w:val="0"/>
                  <w:divBdr>
                    <w:top w:val="none" w:sz="0" w:space="0" w:color="auto"/>
                    <w:left w:val="none" w:sz="0" w:space="0" w:color="auto"/>
                    <w:bottom w:val="none" w:sz="0" w:space="0" w:color="auto"/>
                    <w:right w:val="none" w:sz="0" w:space="0" w:color="auto"/>
                  </w:divBdr>
                  <w:divsChild>
                    <w:div w:id="2000227565">
                      <w:marLeft w:val="0"/>
                      <w:marRight w:val="0"/>
                      <w:marTop w:val="0"/>
                      <w:marBottom w:val="0"/>
                      <w:divBdr>
                        <w:top w:val="none" w:sz="0" w:space="0" w:color="auto"/>
                        <w:left w:val="none" w:sz="0" w:space="0" w:color="auto"/>
                        <w:bottom w:val="none" w:sz="0" w:space="0" w:color="auto"/>
                        <w:right w:val="none" w:sz="0" w:space="0" w:color="auto"/>
                      </w:divBdr>
                      <w:divsChild>
                        <w:div w:id="1283458105">
                          <w:marLeft w:val="0"/>
                          <w:marRight w:val="0"/>
                          <w:marTop w:val="100"/>
                          <w:marBottom w:val="100"/>
                          <w:divBdr>
                            <w:top w:val="none" w:sz="0" w:space="0" w:color="auto"/>
                            <w:left w:val="none" w:sz="0" w:space="0" w:color="auto"/>
                            <w:bottom w:val="none" w:sz="0" w:space="0" w:color="auto"/>
                            <w:right w:val="none" w:sz="0" w:space="0" w:color="auto"/>
                          </w:divBdr>
                          <w:divsChild>
                            <w:div w:id="1217661394">
                              <w:marLeft w:val="0"/>
                              <w:marRight w:val="0"/>
                              <w:marTop w:val="0"/>
                              <w:marBottom w:val="0"/>
                              <w:divBdr>
                                <w:top w:val="none" w:sz="0" w:space="0" w:color="auto"/>
                                <w:left w:val="none" w:sz="0" w:space="0" w:color="auto"/>
                                <w:bottom w:val="none" w:sz="0" w:space="0" w:color="auto"/>
                                <w:right w:val="none" w:sz="0" w:space="0" w:color="auto"/>
                              </w:divBdr>
                              <w:divsChild>
                                <w:div w:id="1373312016">
                                  <w:marLeft w:val="0"/>
                                  <w:marRight w:val="0"/>
                                  <w:marTop w:val="0"/>
                                  <w:marBottom w:val="0"/>
                                  <w:divBdr>
                                    <w:top w:val="none" w:sz="0" w:space="0" w:color="auto"/>
                                    <w:left w:val="none" w:sz="0" w:space="0" w:color="auto"/>
                                    <w:bottom w:val="none" w:sz="0" w:space="0" w:color="auto"/>
                                    <w:right w:val="none" w:sz="0" w:space="0" w:color="auto"/>
                                  </w:divBdr>
                                  <w:divsChild>
                                    <w:div w:id="1017195712">
                                      <w:marLeft w:val="0"/>
                                      <w:marRight w:val="0"/>
                                      <w:marTop w:val="0"/>
                                      <w:marBottom w:val="0"/>
                                      <w:divBdr>
                                        <w:top w:val="none" w:sz="0" w:space="0" w:color="auto"/>
                                        <w:left w:val="none" w:sz="0" w:space="0" w:color="auto"/>
                                        <w:bottom w:val="none" w:sz="0" w:space="0" w:color="auto"/>
                                        <w:right w:val="none" w:sz="0" w:space="0" w:color="auto"/>
                                      </w:divBdr>
                                      <w:divsChild>
                                        <w:div w:id="565142273">
                                          <w:marLeft w:val="0"/>
                                          <w:marRight w:val="0"/>
                                          <w:marTop w:val="0"/>
                                          <w:marBottom w:val="0"/>
                                          <w:divBdr>
                                            <w:top w:val="none" w:sz="0" w:space="0" w:color="auto"/>
                                            <w:left w:val="none" w:sz="0" w:space="0" w:color="auto"/>
                                            <w:bottom w:val="none" w:sz="0" w:space="0" w:color="auto"/>
                                            <w:right w:val="none" w:sz="0" w:space="0" w:color="auto"/>
                                          </w:divBdr>
                                          <w:divsChild>
                                            <w:div w:id="1371685153">
                                              <w:marLeft w:val="0"/>
                                              <w:marRight w:val="0"/>
                                              <w:marTop w:val="0"/>
                                              <w:marBottom w:val="0"/>
                                              <w:divBdr>
                                                <w:top w:val="none" w:sz="0" w:space="0" w:color="auto"/>
                                                <w:left w:val="none" w:sz="0" w:space="0" w:color="auto"/>
                                                <w:bottom w:val="none" w:sz="0" w:space="0" w:color="auto"/>
                                                <w:right w:val="none" w:sz="0" w:space="0" w:color="auto"/>
                                              </w:divBdr>
                                              <w:divsChild>
                                                <w:div w:id="655260032">
                                                  <w:marLeft w:val="0"/>
                                                  <w:marRight w:val="0"/>
                                                  <w:marTop w:val="0"/>
                                                  <w:marBottom w:val="0"/>
                                                  <w:divBdr>
                                                    <w:top w:val="none" w:sz="0" w:space="0" w:color="auto"/>
                                                    <w:left w:val="none" w:sz="0" w:space="0" w:color="auto"/>
                                                    <w:bottom w:val="none" w:sz="0" w:space="0" w:color="auto"/>
                                                    <w:right w:val="none" w:sz="0" w:space="0" w:color="auto"/>
                                                  </w:divBdr>
                                                  <w:divsChild>
                                                    <w:div w:id="317421827">
                                                      <w:marLeft w:val="0"/>
                                                      <w:marRight w:val="0"/>
                                                      <w:marTop w:val="0"/>
                                                      <w:marBottom w:val="0"/>
                                                      <w:divBdr>
                                                        <w:top w:val="none" w:sz="0" w:space="0" w:color="auto"/>
                                                        <w:left w:val="none" w:sz="0" w:space="0" w:color="auto"/>
                                                        <w:bottom w:val="none" w:sz="0" w:space="0" w:color="auto"/>
                                                        <w:right w:val="none" w:sz="0" w:space="0" w:color="auto"/>
                                                      </w:divBdr>
                                                      <w:divsChild>
                                                        <w:div w:id="1757627410">
                                                          <w:marLeft w:val="0"/>
                                                          <w:marRight w:val="0"/>
                                                          <w:marTop w:val="0"/>
                                                          <w:marBottom w:val="0"/>
                                                          <w:divBdr>
                                                            <w:top w:val="none" w:sz="0" w:space="0" w:color="auto"/>
                                                            <w:left w:val="none" w:sz="0" w:space="0" w:color="auto"/>
                                                            <w:bottom w:val="none" w:sz="0" w:space="0" w:color="auto"/>
                                                            <w:right w:val="none" w:sz="0" w:space="0" w:color="auto"/>
                                                          </w:divBdr>
                                                          <w:divsChild>
                                                            <w:div w:id="1575891567">
                                                              <w:marLeft w:val="0"/>
                                                              <w:marRight w:val="0"/>
                                                              <w:marTop w:val="0"/>
                                                              <w:marBottom w:val="0"/>
                                                              <w:divBdr>
                                                                <w:top w:val="none" w:sz="0" w:space="0" w:color="auto"/>
                                                                <w:left w:val="none" w:sz="0" w:space="0" w:color="auto"/>
                                                                <w:bottom w:val="none" w:sz="0" w:space="0" w:color="auto"/>
                                                                <w:right w:val="none" w:sz="0" w:space="0" w:color="auto"/>
                                                              </w:divBdr>
                                                              <w:divsChild>
                                                                <w:div w:id="285433690">
                                                                  <w:marLeft w:val="0"/>
                                                                  <w:marRight w:val="0"/>
                                                                  <w:marTop w:val="0"/>
                                                                  <w:marBottom w:val="0"/>
                                                                  <w:divBdr>
                                                                    <w:top w:val="none" w:sz="0" w:space="0" w:color="auto"/>
                                                                    <w:left w:val="none" w:sz="0" w:space="0" w:color="auto"/>
                                                                    <w:bottom w:val="none" w:sz="0" w:space="0" w:color="auto"/>
                                                                    <w:right w:val="none" w:sz="0" w:space="0" w:color="auto"/>
                                                                  </w:divBdr>
                                                                </w:div>
                                                                <w:div w:id="923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erence@sensorimotorcontrolmee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75BF9A16</Template>
  <TotalTime>16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George McKenzie Opie</cp:lastModifiedBy>
  <cp:revision>3</cp:revision>
  <dcterms:created xsi:type="dcterms:W3CDTF">2019-08-27T08:25:00Z</dcterms:created>
  <dcterms:modified xsi:type="dcterms:W3CDTF">2019-08-27T08:41:00Z</dcterms:modified>
</cp:coreProperties>
</file>